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4F2E" w14:textId="77777777" w:rsidR="0032515C" w:rsidRPr="0032515C" w:rsidRDefault="0032515C" w:rsidP="0032515C">
      <w:pPr>
        <w:pStyle w:val="Default"/>
      </w:pPr>
    </w:p>
    <w:p w14:paraId="63CB3801" w14:textId="77777777" w:rsidR="0032515C" w:rsidRPr="0032515C" w:rsidRDefault="0032515C" w:rsidP="0032515C">
      <w:pPr>
        <w:pStyle w:val="Default"/>
      </w:pPr>
      <w:r w:rsidRPr="0032515C">
        <w:rPr>
          <w:noProof/>
          <w:lang w:eastAsia="en-AU"/>
        </w:rPr>
        <w:drawing>
          <wp:inline distT="0" distB="0" distL="0" distR="0" wp14:anchorId="02BC04C3" wp14:editId="7B2F7695">
            <wp:extent cx="6661588" cy="676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718" cy="68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6339" w14:textId="77777777" w:rsidR="0032515C" w:rsidRPr="0032515C" w:rsidRDefault="0032515C" w:rsidP="0032515C">
      <w:pPr>
        <w:pStyle w:val="Default"/>
      </w:pPr>
    </w:p>
    <w:p w14:paraId="095B2FF1" w14:textId="19AC6BF2" w:rsidR="0032515C" w:rsidRPr="00DE0CC1" w:rsidRDefault="00D1132D" w:rsidP="0032515C">
      <w:pPr>
        <w:pStyle w:val="Default"/>
        <w:jc w:val="center"/>
      </w:pPr>
      <w:proofErr w:type="gramStart"/>
      <w:r>
        <w:rPr>
          <w:b/>
          <w:bCs/>
        </w:rPr>
        <w:t xml:space="preserve">ERCP </w:t>
      </w:r>
      <w:r w:rsidR="00FB20B4" w:rsidRPr="00DE0CC1">
        <w:rPr>
          <w:b/>
          <w:bCs/>
        </w:rPr>
        <w:t xml:space="preserve"> </w:t>
      </w:r>
      <w:r w:rsidR="00854D23" w:rsidRPr="00DE0CC1">
        <w:rPr>
          <w:b/>
          <w:bCs/>
        </w:rPr>
        <w:t>-</w:t>
      </w:r>
      <w:proofErr w:type="gramEnd"/>
      <w:r w:rsidR="00854D23" w:rsidRPr="00DE0CC1">
        <w:rPr>
          <w:b/>
          <w:bCs/>
        </w:rPr>
        <w:t xml:space="preserve">  </w:t>
      </w:r>
      <w:r w:rsidR="0032515C" w:rsidRPr="00DE0CC1">
        <w:rPr>
          <w:b/>
          <w:bCs/>
        </w:rPr>
        <w:t>MORNING INSTRUCTIONS</w:t>
      </w:r>
    </w:p>
    <w:p w14:paraId="0A4AE6CD" w14:textId="77777777" w:rsidR="0032515C" w:rsidRPr="00B73B39" w:rsidRDefault="0032515C" w:rsidP="0032515C">
      <w:pPr>
        <w:pStyle w:val="Default"/>
        <w:rPr>
          <w:b/>
          <w:bCs/>
          <w:sz w:val="16"/>
          <w:szCs w:val="16"/>
        </w:rPr>
      </w:pPr>
    </w:p>
    <w:p w14:paraId="76850D6D" w14:textId="77777777" w:rsidR="0032515C" w:rsidRPr="00DE0CC1" w:rsidRDefault="0032515C" w:rsidP="0032515C">
      <w:pPr>
        <w:pStyle w:val="Default"/>
        <w:jc w:val="center"/>
        <w:rPr>
          <w:sz w:val="20"/>
          <w:szCs w:val="20"/>
        </w:rPr>
      </w:pPr>
      <w:r w:rsidRPr="00DE0CC1">
        <w:rPr>
          <w:b/>
          <w:bCs/>
          <w:sz w:val="20"/>
          <w:szCs w:val="20"/>
        </w:rPr>
        <w:t xml:space="preserve">PLEASE DO NOT EAT OR DRINK ANYTHING FROM </w:t>
      </w:r>
      <w:r w:rsidRPr="00DE0CC1">
        <w:rPr>
          <w:b/>
          <w:bCs/>
          <w:sz w:val="20"/>
          <w:szCs w:val="20"/>
          <w:u w:val="single"/>
        </w:rPr>
        <w:t>MIDNIGHT</w:t>
      </w:r>
      <w:r w:rsidRPr="00DE0CC1">
        <w:rPr>
          <w:b/>
          <w:bCs/>
          <w:sz w:val="20"/>
          <w:szCs w:val="20"/>
        </w:rPr>
        <w:t xml:space="preserve"> THE NIGHT BEFORE</w:t>
      </w:r>
    </w:p>
    <w:p w14:paraId="4ADC29CE" w14:textId="77777777" w:rsidR="0032515C" w:rsidRPr="0032515C" w:rsidRDefault="0032515C" w:rsidP="0032515C">
      <w:pPr>
        <w:pStyle w:val="Default"/>
        <w:rPr>
          <w:b/>
          <w:bCs/>
          <w:sz w:val="19"/>
          <w:szCs w:val="19"/>
        </w:rPr>
      </w:pPr>
    </w:p>
    <w:p w14:paraId="7EDF19C6" w14:textId="373ABE3F" w:rsidR="00D1132D" w:rsidRDefault="0032515C" w:rsidP="00D1132D">
      <w:pPr>
        <w:pStyle w:val="Default"/>
        <w:rPr>
          <w:b/>
          <w:bCs/>
          <w:sz w:val="20"/>
          <w:szCs w:val="20"/>
        </w:rPr>
      </w:pPr>
      <w:r w:rsidRPr="0032515C">
        <w:rPr>
          <w:b/>
          <w:bCs/>
          <w:sz w:val="20"/>
          <w:szCs w:val="20"/>
        </w:rPr>
        <w:t xml:space="preserve">WHAT IS </w:t>
      </w:r>
      <w:r w:rsidR="00854D23">
        <w:rPr>
          <w:b/>
          <w:bCs/>
          <w:sz w:val="20"/>
          <w:szCs w:val="20"/>
        </w:rPr>
        <w:t>AN E</w:t>
      </w:r>
      <w:r w:rsidR="006B70BF">
        <w:rPr>
          <w:b/>
          <w:bCs/>
          <w:sz w:val="20"/>
          <w:szCs w:val="20"/>
        </w:rPr>
        <w:t>RCP</w:t>
      </w:r>
      <w:r w:rsidRPr="0032515C">
        <w:rPr>
          <w:b/>
          <w:bCs/>
          <w:sz w:val="20"/>
          <w:szCs w:val="20"/>
        </w:rPr>
        <w:t xml:space="preserve">? </w:t>
      </w:r>
    </w:p>
    <w:p w14:paraId="23B83ECC" w14:textId="07F6EFDA" w:rsidR="00A30279" w:rsidRPr="003A526B" w:rsidRDefault="00D1132D" w:rsidP="003A526B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3A526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An </w:t>
      </w:r>
      <w:r w:rsidRPr="003A526B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ERCP</w:t>
      </w:r>
      <w:r w:rsidRPr="003A526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is where the doctor examines the tubes (ducts) that drain your liver, pancreas and gallbladder</w:t>
      </w:r>
    </w:p>
    <w:p w14:paraId="457116B1" w14:textId="77777777" w:rsidR="00BF4FD7" w:rsidRDefault="003A526B" w:rsidP="003A526B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  <w:r w:rsidRPr="003A526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The doctor will pass the endoscope, which is a flexible tube with a camera attached which allows the doctor to see the food pipe, stomach and the small bowel. </w:t>
      </w:r>
    </w:p>
    <w:p w14:paraId="6A519240" w14:textId="01BFF1B4" w:rsidR="003A526B" w:rsidRPr="003A526B" w:rsidRDefault="003A526B" w:rsidP="003A526B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  <w:r w:rsidRPr="003A526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A fine plastic tube will be passed inside the endoscope into the liver and/or pancreas. Contrast material (dye) will be injected and x-rays taken. </w:t>
      </w:r>
      <w:bookmarkStart w:id="0" w:name="_GoBack"/>
      <w:bookmarkEnd w:id="0"/>
    </w:p>
    <w:p w14:paraId="275C2E9A" w14:textId="4BDF4BF7" w:rsidR="00D1132D" w:rsidRPr="003A526B" w:rsidRDefault="003A526B" w:rsidP="003A526B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  <w:r w:rsidRPr="003A526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>The doctor may then remove stones, relieve duct blockage o</w:t>
      </w:r>
      <w:r w:rsidR="00BF4FD7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r </w:t>
      </w:r>
      <w:r w:rsidRPr="003A526B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>take samples (biopsy).</w:t>
      </w:r>
    </w:p>
    <w:p w14:paraId="62A4630C" w14:textId="6E4DD28D" w:rsidR="0032515C" w:rsidRPr="003A526B" w:rsidRDefault="00A30279" w:rsidP="003A526B">
      <w:pPr>
        <w:pStyle w:val="Default"/>
        <w:numPr>
          <w:ilvl w:val="0"/>
          <w:numId w:val="5"/>
        </w:numPr>
        <w:spacing w:after="70"/>
        <w:jc w:val="both"/>
        <w:rPr>
          <w:rFonts w:asciiTheme="minorHAnsi" w:hAnsiTheme="minorHAnsi" w:cstheme="minorHAnsi"/>
          <w:sz w:val="20"/>
          <w:szCs w:val="20"/>
        </w:rPr>
      </w:pPr>
      <w:r w:rsidRPr="003A526B">
        <w:rPr>
          <w:rFonts w:asciiTheme="minorHAnsi" w:hAnsiTheme="minorHAnsi" w:cstheme="minorHAnsi"/>
          <w:sz w:val="20"/>
          <w:szCs w:val="20"/>
        </w:rPr>
        <w:t>The procedure is performed under sedation or anaesthetic administered by a specialist Anaesthetist</w:t>
      </w:r>
    </w:p>
    <w:p w14:paraId="2D982C84" w14:textId="3B8617AF" w:rsidR="00DE0CC1" w:rsidRPr="003A526B" w:rsidRDefault="00E96968" w:rsidP="003A526B">
      <w:pPr>
        <w:pStyle w:val="Default"/>
        <w:numPr>
          <w:ilvl w:val="0"/>
          <w:numId w:val="5"/>
        </w:numPr>
        <w:spacing w:after="70"/>
        <w:jc w:val="both"/>
        <w:rPr>
          <w:rFonts w:asciiTheme="minorHAnsi" w:hAnsiTheme="minorHAnsi" w:cstheme="minorHAnsi"/>
          <w:sz w:val="20"/>
          <w:szCs w:val="20"/>
        </w:rPr>
      </w:pPr>
      <w:r w:rsidRPr="003A526B">
        <w:rPr>
          <w:rFonts w:asciiTheme="minorHAnsi" w:hAnsiTheme="minorHAnsi" w:cstheme="minorHAnsi"/>
          <w:sz w:val="20"/>
          <w:szCs w:val="20"/>
        </w:rPr>
        <w:t xml:space="preserve">The </w:t>
      </w:r>
      <w:r w:rsidR="00BF4FD7">
        <w:rPr>
          <w:rFonts w:asciiTheme="minorHAnsi" w:hAnsiTheme="minorHAnsi" w:cstheme="minorHAnsi"/>
          <w:sz w:val="20"/>
          <w:szCs w:val="20"/>
        </w:rPr>
        <w:t>ERCP is a safe</w:t>
      </w:r>
      <w:r w:rsidR="00BF4FD7" w:rsidRPr="003A526B">
        <w:rPr>
          <w:rFonts w:asciiTheme="minorHAnsi" w:hAnsiTheme="minorHAnsi" w:cstheme="minorHAnsi"/>
          <w:sz w:val="20"/>
          <w:szCs w:val="20"/>
        </w:rPr>
        <w:t xml:space="preserve"> procedure</w:t>
      </w:r>
      <w:r w:rsidR="0032515C" w:rsidRPr="003A526B">
        <w:rPr>
          <w:rFonts w:asciiTheme="minorHAnsi" w:hAnsiTheme="minorHAnsi" w:cstheme="minorHAnsi"/>
          <w:sz w:val="20"/>
          <w:szCs w:val="20"/>
        </w:rPr>
        <w:t xml:space="preserve">. Complications </w:t>
      </w:r>
      <w:r w:rsidR="00373DC7" w:rsidRPr="003A526B">
        <w:rPr>
          <w:rFonts w:asciiTheme="minorHAnsi" w:hAnsiTheme="minorHAnsi" w:cstheme="minorHAnsi"/>
          <w:sz w:val="20"/>
          <w:szCs w:val="20"/>
        </w:rPr>
        <w:t>are rare and include</w:t>
      </w:r>
      <w:r w:rsidR="00127A58" w:rsidRPr="003A526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6EAF507" w14:textId="327B3A89" w:rsidR="00BF4FD7" w:rsidRPr="003A526B" w:rsidRDefault="00BF4FD7" w:rsidP="00BF4FD7">
      <w:pPr>
        <w:pStyle w:val="Default"/>
        <w:numPr>
          <w:ilvl w:val="0"/>
          <w:numId w:val="5"/>
        </w:numPr>
        <w:spacing w:after="70"/>
        <w:jc w:val="both"/>
        <w:rPr>
          <w:sz w:val="20"/>
          <w:szCs w:val="20"/>
        </w:rPr>
      </w:pPr>
      <w:r w:rsidRPr="003A526B">
        <w:rPr>
          <w:b/>
          <w:sz w:val="20"/>
          <w:szCs w:val="20"/>
        </w:rPr>
        <w:t xml:space="preserve">Pancreatitis: </w:t>
      </w:r>
      <w:r w:rsidRPr="003A526B">
        <w:rPr>
          <w:sz w:val="20"/>
          <w:szCs w:val="20"/>
        </w:rPr>
        <w:t xml:space="preserve">Less than </w:t>
      </w:r>
      <w:r>
        <w:rPr>
          <w:sz w:val="20"/>
          <w:szCs w:val="20"/>
        </w:rPr>
        <w:t>3-5</w:t>
      </w:r>
      <w:r w:rsidRPr="003A526B">
        <w:rPr>
          <w:sz w:val="20"/>
          <w:szCs w:val="20"/>
        </w:rPr>
        <w:t xml:space="preserve"> in </w:t>
      </w:r>
      <w:r>
        <w:rPr>
          <w:sz w:val="20"/>
          <w:szCs w:val="20"/>
        </w:rPr>
        <w:t>1</w:t>
      </w:r>
      <w:r w:rsidRPr="003A526B">
        <w:rPr>
          <w:sz w:val="20"/>
          <w:szCs w:val="20"/>
        </w:rPr>
        <w:t>00 people will experience pancreatitis. Pancreatitis is inflammation of the pancreas which causes it to become swollen and painful. Most pancreatitis will settle within 2-3 days and may require a short stay in the hospital. Rarely, it may be more severe requiring a longer hospital stay.</w:t>
      </w:r>
    </w:p>
    <w:p w14:paraId="2EB66B7F" w14:textId="77777777" w:rsidR="00BF4FD7" w:rsidRPr="00BF4FD7" w:rsidRDefault="00576C33" w:rsidP="00BF4FD7">
      <w:pPr>
        <w:pStyle w:val="Default"/>
        <w:numPr>
          <w:ilvl w:val="0"/>
          <w:numId w:val="5"/>
        </w:numPr>
        <w:spacing w:after="70"/>
        <w:jc w:val="both"/>
        <w:rPr>
          <w:sz w:val="20"/>
          <w:szCs w:val="20"/>
        </w:rPr>
      </w:pPr>
      <w:r w:rsidRPr="003A526B">
        <w:rPr>
          <w:b/>
          <w:sz w:val="20"/>
          <w:szCs w:val="20"/>
        </w:rPr>
        <w:t xml:space="preserve">Bleeding </w:t>
      </w:r>
      <w:r w:rsidRPr="003A526B">
        <w:rPr>
          <w:sz w:val="20"/>
          <w:szCs w:val="20"/>
        </w:rPr>
        <w:t xml:space="preserve">occurs in less than 1 in </w:t>
      </w:r>
      <w:r w:rsidR="00BF4FD7">
        <w:rPr>
          <w:sz w:val="20"/>
          <w:szCs w:val="20"/>
        </w:rPr>
        <w:t>1</w:t>
      </w:r>
      <w:r w:rsidRPr="003A526B">
        <w:rPr>
          <w:sz w:val="20"/>
          <w:szCs w:val="20"/>
        </w:rPr>
        <w:t>00 people. This usually will settle spontaneously or can be stopped at the time of the procedure. Rarely people require further intervention, such as a specialised x-ray procedure or surgery.</w:t>
      </w:r>
    </w:p>
    <w:p w14:paraId="336A5FDD" w14:textId="413BE98A" w:rsidR="00576C33" w:rsidRPr="00BF4FD7" w:rsidRDefault="00BF4FD7" w:rsidP="00BF4FD7">
      <w:pPr>
        <w:pStyle w:val="Default"/>
        <w:numPr>
          <w:ilvl w:val="0"/>
          <w:numId w:val="5"/>
        </w:numPr>
        <w:spacing w:after="70"/>
        <w:jc w:val="both"/>
        <w:rPr>
          <w:sz w:val="20"/>
          <w:szCs w:val="20"/>
        </w:rPr>
      </w:pPr>
      <w:r w:rsidRPr="003A526B">
        <w:rPr>
          <w:rFonts w:asciiTheme="minorHAnsi" w:hAnsiTheme="minorHAnsi" w:cstheme="minorHAnsi"/>
          <w:b/>
          <w:sz w:val="20"/>
          <w:szCs w:val="20"/>
        </w:rPr>
        <w:t>Infection</w:t>
      </w:r>
      <w:r w:rsidRPr="003A526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3A526B">
        <w:rPr>
          <w:sz w:val="20"/>
          <w:szCs w:val="20"/>
        </w:rPr>
        <w:t xml:space="preserve">ess than 1 in </w:t>
      </w:r>
      <w:r>
        <w:rPr>
          <w:sz w:val="20"/>
          <w:szCs w:val="20"/>
        </w:rPr>
        <w:t>2</w:t>
      </w:r>
      <w:r w:rsidRPr="003A526B">
        <w:rPr>
          <w:sz w:val="20"/>
          <w:szCs w:val="20"/>
        </w:rPr>
        <w:t xml:space="preserve">00 people can develop an infection (especially if sample is taken from a cyst). The risk is reduced substantially with the administration of antibiotics. </w:t>
      </w:r>
    </w:p>
    <w:p w14:paraId="51388D5C" w14:textId="522AB7BC" w:rsidR="00373DC7" w:rsidRPr="003A526B" w:rsidRDefault="00576C33" w:rsidP="003A526B">
      <w:pPr>
        <w:pStyle w:val="Default"/>
        <w:numPr>
          <w:ilvl w:val="0"/>
          <w:numId w:val="5"/>
        </w:numPr>
        <w:spacing w:after="70"/>
        <w:jc w:val="both"/>
        <w:rPr>
          <w:sz w:val="20"/>
          <w:szCs w:val="20"/>
        </w:rPr>
      </w:pPr>
      <w:r w:rsidRPr="003A526B">
        <w:rPr>
          <w:b/>
          <w:sz w:val="20"/>
          <w:szCs w:val="20"/>
        </w:rPr>
        <w:t>Perforation:</w:t>
      </w:r>
      <w:r w:rsidRPr="003A526B">
        <w:rPr>
          <w:sz w:val="20"/>
          <w:szCs w:val="20"/>
        </w:rPr>
        <w:t xml:space="preserve"> Less than 1 in 1000 people will accidentally get a hole (perforation) to the bowel. If this was to occur, this may be repaired with small clips during the procedure, or </w:t>
      </w:r>
      <w:r w:rsidR="004238A7" w:rsidRPr="003A526B">
        <w:rPr>
          <w:sz w:val="20"/>
          <w:szCs w:val="20"/>
        </w:rPr>
        <w:t xml:space="preserve">rarely </w:t>
      </w:r>
      <w:r w:rsidRPr="003A526B">
        <w:rPr>
          <w:sz w:val="20"/>
          <w:szCs w:val="20"/>
        </w:rPr>
        <w:t xml:space="preserve">require an operation to repair </w:t>
      </w:r>
      <w:r w:rsidR="004238A7" w:rsidRPr="003A526B">
        <w:rPr>
          <w:sz w:val="20"/>
          <w:szCs w:val="20"/>
        </w:rPr>
        <w:t>it.</w:t>
      </w:r>
    </w:p>
    <w:p w14:paraId="2EAE0937" w14:textId="77777777" w:rsidR="0032515C" w:rsidRPr="0032515C" w:rsidRDefault="0032515C" w:rsidP="00B05065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32515C">
        <w:rPr>
          <w:b/>
          <w:sz w:val="20"/>
          <w:szCs w:val="20"/>
        </w:rPr>
        <w:t xml:space="preserve">THINGS TO CONSIDER: </w:t>
      </w:r>
      <w:r w:rsidRPr="0032515C">
        <w:rPr>
          <w:sz w:val="20"/>
          <w:szCs w:val="20"/>
        </w:rPr>
        <w:t xml:space="preserve"> </w:t>
      </w:r>
    </w:p>
    <w:p w14:paraId="65A44836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Getting to the hospital &amp; home</w:t>
      </w:r>
      <w:r w:rsidRPr="0032515C">
        <w:rPr>
          <w:i/>
          <w:sz w:val="20"/>
          <w:szCs w:val="20"/>
        </w:rPr>
        <w:t xml:space="preserve"> </w:t>
      </w:r>
    </w:p>
    <w:p w14:paraId="6A733986" w14:textId="38B38E61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>On the day of your procedure you must</w:t>
      </w:r>
      <w:r w:rsidRPr="0032515C">
        <w:rPr>
          <w:b/>
          <w:sz w:val="20"/>
          <w:szCs w:val="20"/>
        </w:rPr>
        <w:t xml:space="preserve"> NOT DRIVE OR TRAVEL HOME ON</w:t>
      </w:r>
      <w:r w:rsidR="00854D23">
        <w:rPr>
          <w:b/>
          <w:sz w:val="20"/>
          <w:szCs w:val="20"/>
        </w:rPr>
        <w:t xml:space="preserve"> ANY FORM OF</w:t>
      </w:r>
      <w:r w:rsidRPr="0032515C">
        <w:rPr>
          <w:b/>
          <w:sz w:val="20"/>
          <w:szCs w:val="20"/>
        </w:rPr>
        <w:t xml:space="preserve"> PUBLIC TRANSPORT.</w:t>
      </w:r>
      <w:r w:rsidRPr="0032515C">
        <w:rPr>
          <w:sz w:val="20"/>
          <w:szCs w:val="20"/>
        </w:rPr>
        <w:t xml:space="preserve">  Please arrange for someone to drive you to and from your procedure.   </w:t>
      </w:r>
    </w:p>
    <w:p w14:paraId="6172B7D3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Fasting</w:t>
      </w:r>
      <w:r w:rsidRPr="0032515C">
        <w:rPr>
          <w:i/>
          <w:sz w:val="20"/>
          <w:szCs w:val="20"/>
        </w:rPr>
        <w:t xml:space="preserve"> </w:t>
      </w:r>
    </w:p>
    <w:p w14:paraId="0902F3F2" w14:textId="77777777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Please make sure that you have fasted (no food or fluids) according to the information </w:t>
      </w:r>
      <w:r>
        <w:rPr>
          <w:sz w:val="20"/>
          <w:szCs w:val="20"/>
        </w:rPr>
        <w:t>above.</w:t>
      </w:r>
      <w:r w:rsidRPr="0032515C">
        <w:rPr>
          <w:sz w:val="20"/>
          <w:szCs w:val="20"/>
        </w:rPr>
        <w:t xml:space="preserve"> Inadequate fasting increases the risk of complications and may cause your procedure to be delayed or rescheduled.   </w:t>
      </w:r>
    </w:p>
    <w:p w14:paraId="515539AB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Allergies</w:t>
      </w:r>
      <w:r w:rsidRPr="0032515C">
        <w:rPr>
          <w:i/>
          <w:sz w:val="20"/>
          <w:szCs w:val="20"/>
        </w:rPr>
        <w:t xml:space="preserve"> </w:t>
      </w:r>
    </w:p>
    <w:p w14:paraId="4D923C26" w14:textId="77777777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Tell the nursing and medical staff if you are allergic or sensitive to any drug or other substance.   </w:t>
      </w:r>
    </w:p>
    <w:p w14:paraId="7E1A4E46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Diabetic Patients</w:t>
      </w:r>
      <w:r w:rsidRPr="0032515C">
        <w:rPr>
          <w:i/>
          <w:sz w:val="20"/>
          <w:szCs w:val="20"/>
        </w:rPr>
        <w:t xml:space="preserve"> </w:t>
      </w:r>
    </w:p>
    <w:p w14:paraId="5239D6C7" w14:textId="77777777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Do </w:t>
      </w:r>
      <w:r w:rsidRPr="0032515C">
        <w:rPr>
          <w:b/>
          <w:sz w:val="20"/>
          <w:szCs w:val="20"/>
        </w:rPr>
        <w:t>NOT</w:t>
      </w:r>
      <w:r w:rsidRPr="0032515C">
        <w:rPr>
          <w:sz w:val="20"/>
          <w:szCs w:val="20"/>
        </w:rPr>
        <w:t xml:space="preserve"> take your diabetic medications on the day of the procedure, but bring them with you. If you are taking </w:t>
      </w:r>
      <w:r w:rsidRPr="0032515C">
        <w:rPr>
          <w:b/>
          <w:sz w:val="20"/>
          <w:szCs w:val="20"/>
        </w:rPr>
        <w:t>INSULIN</w:t>
      </w:r>
      <w:r w:rsidRPr="0032515C">
        <w:rPr>
          <w:sz w:val="20"/>
          <w:szCs w:val="20"/>
        </w:rPr>
        <w:t xml:space="preserve">, please let us know before your procedure so we can provide instructions about managing your insulin on the day of the procedure.   </w:t>
      </w:r>
    </w:p>
    <w:p w14:paraId="0FF17A2B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Blood Thinning Medications</w:t>
      </w:r>
      <w:r w:rsidRPr="0032515C">
        <w:rPr>
          <w:i/>
          <w:sz w:val="20"/>
          <w:szCs w:val="20"/>
        </w:rPr>
        <w:t xml:space="preserve"> </w:t>
      </w:r>
    </w:p>
    <w:p w14:paraId="3DE89059" w14:textId="66DFEA8F" w:rsidR="0032515C" w:rsidRPr="0032515C" w:rsidRDefault="004238A7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Please continue Aspirin</w:t>
      </w:r>
      <w:r w:rsidR="0032515C" w:rsidRPr="0032515C">
        <w:rPr>
          <w:sz w:val="20"/>
          <w:szCs w:val="20"/>
        </w:rPr>
        <w:t xml:space="preserve">. However, if you are taking </w:t>
      </w:r>
      <w:r>
        <w:rPr>
          <w:sz w:val="20"/>
          <w:szCs w:val="20"/>
        </w:rPr>
        <w:t xml:space="preserve">any </w:t>
      </w:r>
      <w:r w:rsidR="0032515C" w:rsidRPr="0032515C">
        <w:rPr>
          <w:sz w:val="20"/>
          <w:szCs w:val="20"/>
        </w:rPr>
        <w:t xml:space="preserve">other blood thinners such as Clopidogrel (Plavix), Warfarin or Rivaroxaban (Xarelto), please discuss these with your GP as these medications </w:t>
      </w:r>
      <w:r>
        <w:rPr>
          <w:sz w:val="20"/>
          <w:szCs w:val="20"/>
        </w:rPr>
        <w:t>need to be</w:t>
      </w:r>
      <w:r w:rsidR="0032515C" w:rsidRPr="0032515C">
        <w:rPr>
          <w:sz w:val="20"/>
          <w:szCs w:val="20"/>
        </w:rPr>
        <w:t xml:space="preserve"> stopped prior to your procedure. In certain circumstances, such as with some coronary stents, they should not be stopped and you may need to see a Gastroenterologist in the rooms prior to your procedure to discuss this.  If you are in doubt please contact the rooms prior to your procedure.  </w:t>
      </w:r>
    </w:p>
    <w:p w14:paraId="1DF6802C" w14:textId="77777777" w:rsidR="0032515C" w:rsidRPr="0032515C" w:rsidRDefault="0032515C" w:rsidP="00B05065">
      <w:pPr>
        <w:numPr>
          <w:ilvl w:val="0"/>
          <w:numId w:val="3"/>
        </w:numPr>
        <w:spacing w:after="10"/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 xml:space="preserve">Other Medications </w:t>
      </w:r>
    </w:p>
    <w:p w14:paraId="258D6CDF" w14:textId="6C3645F8" w:rsidR="004238A7" w:rsidRPr="004238A7" w:rsidRDefault="0032515C" w:rsidP="004238A7">
      <w:pPr>
        <w:numPr>
          <w:ilvl w:val="1"/>
          <w:numId w:val="3"/>
        </w:numPr>
        <w:spacing w:after="10"/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On the day of your procedure, please take all your usual other medications (e.g. blood pressure medications) with a sip of water only, at least 2 hours before you are due to attend the hospital. </w:t>
      </w:r>
      <w:r w:rsidRPr="0032515C">
        <w:rPr>
          <w:b/>
          <w:sz w:val="20"/>
          <w:szCs w:val="20"/>
        </w:rPr>
        <w:t xml:space="preserve"> </w:t>
      </w:r>
      <w:r w:rsidRPr="0032515C">
        <w:rPr>
          <w:sz w:val="20"/>
          <w:szCs w:val="20"/>
        </w:rPr>
        <w:t xml:space="preserve"> </w:t>
      </w:r>
    </w:p>
    <w:p w14:paraId="55D3AB6B" w14:textId="77777777" w:rsidR="0032515C" w:rsidRPr="0032515C" w:rsidRDefault="0032515C" w:rsidP="00B05065">
      <w:pPr>
        <w:numPr>
          <w:ilvl w:val="0"/>
          <w:numId w:val="3"/>
        </w:numPr>
        <w:spacing w:after="3"/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 xml:space="preserve">After the procedure: </w:t>
      </w:r>
    </w:p>
    <w:p w14:paraId="7FA4A69E" w14:textId="19EB489F" w:rsidR="0032515C" w:rsidRPr="004238A7" w:rsidRDefault="0032515C" w:rsidP="004238A7">
      <w:pPr>
        <w:numPr>
          <w:ilvl w:val="1"/>
          <w:numId w:val="3"/>
        </w:numPr>
        <w:spacing w:after="3"/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>If you have any severe abdominal pain, vomiting, fever, or other symptoms that cause you concern, you should contact the Hospi</w:t>
      </w:r>
      <w:r>
        <w:rPr>
          <w:sz w:val="20"/>
          <w:szCs w:val="20"/>
        </w:rPr>
        <w:t xml:space="preserve">tal where you had the procedure, the </w:t>
      </w:r>
      <w:r w:rsidRPr="0032515C">
        <w:rPr>
          <w:sz w:val="20"/>
          <w:szCs w:val="20"/>
        </w:rPr>
        <w:t>rooms (office hours only) or your Medical Practitioner. Patients with severe symptoms may need to attend their nearest emergency department.</w:t>
      </w:r>
      <w:r w:rsidRPr="0032515C">
        <w:rPr>
          <w:b/>
          <w:i/>
          <w:sz w:val="20"/>
          <w:szCs w:val="20"/>
        </w:rPr>
        <w:t xml:space="preserve"> </w:t>
      </w:r>
      <w:r w:rsidRPr="0032515C">
        <w:rPr>
          <w:sz w:val="20"/>
          <w:szCs w:val="20"/>
        </w:rPr>
        <w:t xml:space="preserve"> </w:t>
      </w:r>
    </w:p>
    <w:p w14:paraId="7E08849E" w14:textId="77777777" w:rsidR="00DE0CC1" w:rsidRPr="00DE0CC1" w:rsidRDefault="00DE0CC1" w:rsidP="00DE0CC1">
      <w:pPr>
        <w:spacing w:after="0" w:line="259" w:lineRule="auto"/>
        <w:rPr>
          <w:sz w:val="8"/>
          <w:szCs w:val="8"/>
        </w:rPr>
      </w:pPr>
    </w:p>
    <w:p w14:paraId="07E54CB2" w14:textId="1C96E88C" w:rsidR="007B7459" w:rsidRPr="00DE0CC1" w:rsidRDefault="0032515C" w:rsidP="00DE0CC1">
      <w:pPr>
        <w:spacing w:after="0" w:line="259" w:lineRule="auto"/>
        <w:ind w:left="0" w:firstLine="0"/>
        <w:rPr>
          <w:sz w:val="20"/>
          <w:szCs w:val="20"/>
        </w:rPr>
      </w:pPr>
      <w:r w:rsidRPr="00DE0CC1">
        <w:rPr>
          <w:sz w:val="20"/>
          <w:szCs w:val="20"/>
        </w:rPr>
        <w:t>If you have any queries please refer to our websit</w:t>
      </w:r>
      <w:hyperlink r:id="rId6">
        <w:r w:rsidRPr="00DE0CC1">
          <w:rPr>
            <w:sz w:val="20"/>
            <w:szCs w:val="20"/>
          </w:rPr>
          <w:t xml:space="preserve">e </w:t>
        </w:r>
      </w:hyperlink>
      <w:hyperlink r:id="rId7">
        <w:r w:rsidRPr="00DE0CC1">
          <w:rPr>
            <w:color w:val="0000FF"/>
            <w:sz w:val="20"/>
            <w:szCs w:val="20"/>
            <w:u w:val="single" w:color="0000FF"/>
          </w:rPr>
          <w:t>www.coastalgastro.com.a</w:t>
        </w:r>
      </w:hyperlink>
      <w:hyperlink r:id="rId8">
        <w:r w:rsidRPr="00DE0CC1">
          <w:rPr>
            <w:color w:val="0000FF"/>
            <w:sz w:val="20"/>
            <w:szCs w:val="20"/>
            <w:u w:val="single" w:color="0000FF"/>
          </w:rPr>
          <w:t>u</w:t>
        </w:r>
      </w:hyperlink>
      <w:hyperlink r:id="rId9">
        <w:r w:rsidRPr="00DE0CC1">
          <w:rPr>
            <w:sz w:val="20"/>
            <w:szCs w:val="20"/>
          </w:rPr>
          <w:t xml:space="preserve"> o</w:t>
        </w:r>
      </w:hyperlink>
      <w:hyperlink r:id="rId10">
        <w:r w:rsidRPr="00DE0CC1">
          <w:rPr>
            <w:sz w:val="20"/>
            <w:szCs w:val="20"/>
          </w:rPr>
          <w:t>r</w:t>
        </w:r>
      </w:hyperlink>
      <w:r w:rsidRPr="00DE0CC1">
        <w:rPr>
          <w:sz w:val="20"/>
          <w:szCs w:val="20"/>
        </w:rPr>
        <w:t xml:space="preserve"> contact </w:t>
      </w:r>
      <w:r w:rsidR="00DE0CC1" w:rsidRPr="00DE0CC1">
        <w:rPr>
          <w:sz w:val="20"/>
          <w:szCs w:val="20"/>
        </w:rPr>
        <w:t>Coastal Gastro</w:t>
      </w:r>
      <w:r w:rsidR="00DE0CC1">
        <w:rPr>
          <w:sz w:val="20"/>
          <w:szCs w:val="20"/>
        </w:rPr>
        <w:t xml:space="preserve"> </w:t>
      </w:r>
      <w:r w:rsidRPr="00DE0CC1">
        <w:rPr>
          <w:sz w:val="20"/>
          <w:szCs w:val="20"/>
        </w:rPr>
        <w:t>(08) 6389 0631</w:t>
      </w:r>
    </w:p>
    <w:sectPr w:rsidR="007B7459" w:rsidRPr="00DE0CC1" w:rsidSect="0032515C">
      <w:pgSz w:w="11899" w:h="17340"/>
      <w:pgMar w:top="626" w:right="1267" w:bottom="1135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079"/>
    <w:multiLevelType w:val="hybridMultilevel"/>
    <w:tmpl w:val="BF8044E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7A8004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EA3"/>
    <w:multiLevelType w:val="hybridMultilevel"/>
    <w:tmpl w:val="668EAEAC"/>
    <w:lvl w:ilvl="0" w:tplc="C7A800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2C5"/>
    <w:multiLevelType w:val="hybridMultilevel"/>
    <w:tmpl w:val="FEC8037E"/>
    <w:lvl w:ilvl="0" w:tplc="0C090009">
      <w:start w:val="1"/>
      <w:numFmt w:val="bullet"/>
      <w:lvlText w:val=""/>
      <w:lvlJc w:val="left"/>
      <w:pPr>
        <w:ind w:left="1272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A80046">
      <w:start w:val="1"/>
      <w:numFmt w:val="bullet"/>
      <w:lvlText w:val="•"/>
      <w:lvlJc w:val="left"/>
      <w:pPr>
        <w:ind w:left="1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44DCB4">
      <w:start w:val="1"/>
      <w:numFmt w:val="bullet"/>
      <w:lvlText w:val="▪"/>
      <w:lvlJc w:val="left"/>
      <w:pPr>
        <w:ind w:left="2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74C158">
      <w:start w:val="1"/>
      <w:numFmt w:val="bullet"/>
      <w:lvlText w:val="•"/>
      <w:lvlJc w:val="left"/>
      <w:pPr>
        <w:ind w:left="3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6EA5F8">
      <w:start w:val="1"/>
      <w:numFmt w:val="bullet"/>
      <w:lvlText w:val="o"/>
      <w:lvlJc w:val="left"/>
      <w:pPr>
        <w:ind w:left="3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76AEC0">
      <w:start w:val="1"/>
      <w:numFmt w:val="bullet"/>
      <w:lvlText w:val="▪"/>
      <w:lvlJc w:val="left"/>
      <w:pPr>
        <w:ind w:left="4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26C88C">
      <w:start w:val="1"/>
      <w:numFmt w:val="bullet"/>
      <w:lvlText w:val="•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E83F96">
      <w:start w:val="1"/>
      <w:numFmt w:val="bullet"/>
      <w:lvlText w:val="o"/>
      <w:lvlJc w:val="left"/>
      <w:pPr>
        <w:ind w:left="6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8A46F4">
      <w:start w:val="1"/>
      <w:numFmt w:val="bullet"/>
      <w:lvlText w:val="▪"/>
      <w:lvlJc w:val="left"/>
      <w:pPr>
        <w:ind w:left="6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AE1761"/>
    <w:multiLevelType w:val="hybridMultilevel"/>
    <w:tmpl w:val="63CADC92"/>
    <w:lvl w:ilvl="0" w:tplc="C7A800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920"/>
    <w:multiLevelType w:val="hybridMultilevel"/>
    <w:tmpl w:val="4B2A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15C"/>
    <w:rsid w:val="000D7A71"/>
    <w:rsid w:val="00127A58"/>
    <w:rsid w:val="0032515C"/>
    <w:rsid w:val="00373DC7"/>
    <w:rsid w:val="003A526B"/>
    <w:rsid w:val="004238A7"/>
    <w:rsid w:val="00576C33"/>
    <w:rsid w:val="006B70BF"/>
    <w:rsid w:val="007B7459"/>
    <w:rsid w:val="00854D23"/>
    <w:rsid w:val="00A1369E"/>
    <w:rsid w:val="00A30279"/>
    <w:rsid w:val="00B01269"/>
    <w:rsid w:val="00B05065"/>
    <w:rsid w:val="00B73B39"/>
    <w:rsid w:val="00BF4FD7"/>
    <w:rsid w:val="00D1132D"/>
    <w:rsid w:val="00DE0CC1"/>
    <w:rsid w:val="00DF1E97"/>
    <w:rsid w:val="00E96968"/>
    <w:rsid w:val="00F5420E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669F"/>
  <w15:docId w15:val="{9F2DBBAE-EB27-AB40-997E-63909FF8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15C"/>
    <w:pPr>
      <w:spacing w:after="61" w:line="263" w:lineRule="auto"/>
      <w:ind w:left="1297" w:hanging="370"/>
    </w:pPr>
    <w:rPr>
      <w:rFonts w:ascii="Calibri" w:eastAsia="Calibri" w:hAnsi="Calibri" w:cs="Calibri"/>
      <w:color w:val="000000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C7"/>
    <w:rPr>
      <w:rFonts w:ascii="Tahoma" w:eastAsia="Calibri" w:hAnsi="Tahoma" w:cs="Tahoma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gastro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astalgastro.com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stalgastro.com.a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coastalgastro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stalgastro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Probert</dc:creator>
  <cp:keywords/>
  <dc:description/>
  <cp:lastModifiedBy>Puraskar Pateria</cp:lastModifiedBy>
  <cp:revision>16</cp:revision>
  <dcterms:created xsi:type="dcterms:W3CDTF">2021-03-30T03:47:00Z</dcterms:created>
  <dcterms:modified xsi:type="dcterms:W3CDTF">2021-05-20T03:32:00Z</dcterms:modified>
</cp:coreProperties>
</file>